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6043EC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Самая большая школа в ЮФО поставлена на кадастровый учет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6043E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государстве</w:t>
      </w:r>
      <w:r w:rsidR="005D0D60">
        <w:rPr>
          <w:rFonts w:ascii="Times New Roman" w:eastAsia="Calibri" w:hAnsi="Times New Roman" w:cs="Times New Roman"/>
          <w:b/>
          <w:sz w:val="28"/>
          <w:szCs w:val="28"/>
        </w:rPr>
        <w:t xml:space="preserve">нный кадастровый учет поставлено новое общеобразовательное учреждение в Краснодаре. Школа по улице </w:t>
      </w:r>
      <w:r w:rsidR="005D0D60" w:rsidRPr="005D0D60">
        <w:rPr>
          <w:rFonts w:ascii="Times New Roman" w:eastAsia="Calibri" w:hAnsi="Times New Roman" w:cs="Times New Roman"/>
          <w:b/>
          <w:sz w:val="28"/>
          <w:szCs w:val="28"/>
        </w:rPr>
        <w:t>Конгрессная</w:t>
      </w:r>
      <w:r w:rsidR="005D0D60">
        <w:rPr>
          <w:rFonts w:ascii="Times New Roman" w:eastAsia="Calibri" w:hAnsi="Times New Roman" w:cs="Times New Roman"/>
          <w:b/>
          <w:sz w:val="28"/>
          <w:szCs w:val="28"/>
        </w:rPr>
        <w:t xml:space="preserve"> 15/3 способна вместить 1875 учеников.</w:t>
      </w:r>
    </w:p>
    <w:p w:rsidR="0077466C" w:rsidRDefault="001E3B41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Школа, возведенная в районе Западного Обхода</w:t>
      </w:r>
      <w:r w:rsidR="00B76F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самой большой в Южном Федеральном округе. Территория школы занимает 3,3</w:t>
      </w:r>
      <w:r w:rsidR="0048314E">
        <w:rPr>
          <w:rFonts w:ascii="Times New Roman" w:eastAsia="Calibri" w:hAnsi="Times New Roman" w:cs="Times New Roman"/>
          <w:sz w:val="28"/>
          <w:szCs w:val="28"/>
        </w:rPr>
        <w:t> гектара</w:t>
      </w:r>
      <w:r>
        <w:rPr>
          <w:rFonts w:ascii="Times New Roman" w:eastAsia="Calibri" w:hAnsi="Times New Roman" w:cs="Times New Roman"/>
          <w:sz w:val="28"/>
          <w:szCs w:val="28"/>
        </w:rPr>
        <w:t>, а площадь помещений составляет</w:t>
      </w:r>
      <w:r w:rsidR="00497D09">
        <w:rPr>
          <w:rFonts w:ascii="Times New Roman" w:eastAsia="Calibri" w:hAnsi="Times New Roman" w:cs="Times New Roman"/>
          <w:sz w:val="28"/>
          <w:szCs w:val="28"/>
        </w:rPr>
        <w:t xml:space="preserve"> 31 тыс. метров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0170" w:rsidRDefault="00B76FBD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Строительство школы началось еще в декабре 2019 года. 1 июня 2022 года – в Международный день защиты детей – было выдано разрешение на ввод в эксплуатацию здания новой школы. Государственный кадастровый учет здания, присвоение кадастрового номера и внесение сведений в Единый государственный реестр недвижимости</w:t>
      </w:r>
      <w:r w:rsidR="00096B31">
        <w:rPr>
          <w:rFonts w:ascii="Times New Roman" w:eastAsia="Calibri" w:hAnsi="Times New Roman" w:cs="Times New Roman"/>
          <w:sz w:val="28"/>
          <w:szCs w:val="28"/>
        </w:rPr>
        <w:t xml:space="preserve"> (ЕГРН)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осуществлены уже на следующий день, 2 июня.</w:t>
      </w:r>
    </w:p>
    <w:p w:rsidR="00B76FBD" w:rsidRDefault="00B76FBD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76FBD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Скорость проведения кадастрового учета социальных объектов имеет важное значение. </w:t>
      </w:r>
      <w:r w:rsidR="00096B31">
        <w:rPr>
          <w:rFonts w:ascii="Times New Roman" w:eastAsia="Calibri" w:hAnsi="Times New Roman" w:cs="Times New Roman"/>
          <w:i/>
          <w:sz w:val="28"/>
          <w:szCs w:val="28"/>
        </w:rPr>
        <w:t>Школа готовится принять учеников в сентябре этого года, а значит необходимо оперативно провести все учетно-регистрационные действия. К тому же наличие в ЕГРН сведений об объекте недвижимости означает, что все характеристики такого объекта признаны и удост</w:t>
      </w:r>
      <w:r w:rsidR="00FE5B1C">
        <w:rPr>
          <w:rFonts w:ascii="Times New Roman" w:eastAsia="Calibri" w:hAnsi="Times New Roman" w:cs="Times New Roman"/>
          <w:i/>
          <w:sz w:val="28"/>
          <w:szCs w:val="28"/>
        </w:rPr>
        <w:t>оверены государством</w:t>
      </w:r>
      <w:r w:rsidR="00724D4B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724D4B" w:rsidRPr="00724D4B">
        <w:rPr>
          <w:rFonts w:ascii="Times New Roman" w:eastAsia="Calibri" w:hAnsi="Times New Roman" w:cs="Times New Roman"/>
          <w:sz w:val="28"/>
          <w:szCs w:val="28"/>
        </w:rPr>
        <w:t>–</w:t>
      </w:r>
      <w:r w:rsidR="00724D4B" w:rsidRPr="00724D4B">
        <w:rPr>
          <w:rFonts w:ascii="Times New Roman" w:eastAsia="Calibri" w:hAnsi="Times New Roman" w:cs="Times New Roman"/>
          <w:bCs/>
          <w:sz w:val="28"/>
        </w:rPr>
        <w:t xml:space="preserve">отмечает </w:t>
      </w:r>
      <w:r w:rsidR="00724D4B" w:rsidRPr="00724D4B">
        <w:rPr>
          <w:rFonts w:ascii="Times New Roman" w:eastAsia="Calibri" w:hAnsi="Times New Roman" w:cs="Times New Roman"/>
          <w:b/>
          <w:bCs/>
          <w:sz w:val="28"/>
          <w:szCs w:val="24"/>
        </w:rPr>
        <w:t>заместитель директора Кадастровой палаты по Краснодарскому краю Зарема</w:t>
      </w:r>
      <w:r w:rsidR="00B125C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724D4B" w:rsidRPr="00724D4B">
        <w:rPr>
          <w:rFonts w:ascii="Times New Roman" w:eastAsia="Calibri" w:hAnsi="Times New Roman" w:cs="Times New Roman"/>
          <w:b/>
          <w:bCs/>
          <w:sz w:val="28"/>
          <w:szCs w:val="24"/>
        </w:rPr>
        <w:t>Кадошникова.</w:t>
      </w:r>
    </w:p>
    <w:p w:rsidR="001C2513" w:rsidRPr="001C2513" w:rsidRDefault="001C251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трех этажах новой школы располагаются кабинеты, ученические классы, три спортивных зала, один из которых оснащен тренажерами, актовый зал вместимостью 850 человек, зрительный зал на 195 мест и столовая, в которой смогут одновременно обедать 750 учеников. На прилегающей территории оборудованы детские площадки для игр, спортивные площадки, футбольное поле и дорожки для бега.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B56DB3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8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18" w:rsidRDefault="00CF1518">
      <w:pPr>
        <w:spacing w:after="0" w:line="240" w:lineRule="auto"/>
      </w:pPr>
      <w:r>
        <w:separator/>
      </w:r>
    </w:p>
  </w:endnote>
  <w:endnote w:type="continuationSeparator" w:id="1">
    <w:p w:rsidR="00CF1518" w:rsidRDefault="00CF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18" w:rsidRDefault="00CF1518">
      <w:pPr>
        <w:spacing w:after="0" w:line="240" w:lineRule="auto"/>
      </w:pPr>
      <w:r>
        <w:separator/>
      </w:r>
    </w:p>
  </w:footnote>
  <w:footnote w:type="continuationSeparator" w:id="1">
    <w:p w:rsidR="00CF1518" w:rsidRDefault="00CF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96B31"/>
    <w:rsid w:val="001C2513"/>
    <w:rsid w:val="001E3B41"/>
    <w:rsid w:val="002D3275"/>
    <w:rsid w:val="002E6555"/>
    <w:rsid w:val="00424A20"/>
    <w:rsid w:val="0048314E"/>
    <w:rsid w:val="00497D09"/>
    <w:rsid w:val="005D0D60"/>
    <w:rsid w:val="005F0170"/>
    <w:rsid w:val="006043EC"/>
    <w:rsid w:val="0061754A"/>
    <w:rsid w:val="00675A79"/>
    <w:rsid w:val="00724D4B"/>
    <w:rsid w:val="0077466C"/>
    <w:rsid w:val="00800763"/>
    <w:rsid w:val="00902AD8"/>
    <w:rsid w:val="009B7091"/>
    <w:rsid w:val="00B125C5"/>
    <w:rsid w:val="00B56DB3"/>
    <w:rsid w:val="00B76FBD"/>
    <w:rsid w:val="00C82749"/>
    <w:rsid w:val="00CF1518"/>
    <w:rsid w:val="00E00A4E"/>
    <w:rsid w:val="00EF13F5"/>
    <w:rsid w:val="00FD7EE2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24</cp:revision>
  <dcterms:created xsi:type="dcterms:W3CDTF">2022-06-09T12:18:00Z</dcterms:created>
  <dcterms:modified xsi:type="dcterms:W3CDTF">2022-07-18T09:32:00Z</dcterms:modified>
</cp:coreProperties>
</file>